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053E" w14:textId="46BF6218" w:rsidR="00D61093" w:rsidRDefault="00D61093">
      <w:pPr>
        <w:rPr>
          <w:rFonts w:ascii="Helvetica" w:eastAsia="Times New Roman" w:hAnsi="Helvetica" w:cs="Times New Roman"/>
          <w:b/>
          <w:bCs/>
          <w:color w:val="ED1E42"/>
          <w:sz w:val="30"/>
          <w:szCs w:val="30"/>
        </w:rPr>
      </w:pPr>
      <w:r>
        <w:rPr>
          <w:rFonts w:ascii="Helvetica" w:eastAsia="Times New Roman" w:hAnsi="Helvetica" w:cs="Times New Roman"/>
          <w:b/>
          <w:bCs/>
          <w:color w:val="ED1E42"/>
          <w:sz w:val="30"/>
          <w:szCs w:val="30"/>
        </w:rPr>
        <w:t>Live Performance Australia</w:t>
      </w:r>
    </w:p>
    <w:p w14:paraId="4FF838D5" w14:textId="64DC8EF3" w:rsidR="009631C9" w:rsidRDefault="00C20B6C">
      <w:r w:rsidRPr="00C20B6C">
        <w:rPr>
          <w:rFonts w:ascii="Helvetica" w:eastAsia="Times New Roman" w:hAnsi="Helvetica" w:cs="Times New Roman"/>
          <w:b/>
          <w:bCs/>
          <w:color w:val="ED1E42"/>
          <w:sz w:val="30"/>
          <w:szCs w:val="30"/>
        </w:rPr>
        <w:t>Coronavirus (COVID-19) - Member Advice Update #</w:t>
      </w:r>
      <w:r w:rsidR="00780499">
        <w:rPr>
          <w:rFonts w:ascii="Helvetica" w:eastAsia="Times New Roman" w:hAnsi="Helvetica" w:cs="Times New Roman"/>
          <w:b/>
          <w:bCs/>
          <w:color w:val="ED1E42"/>
          <w:sz w:val="30"/>
          <w:szCs w:val="30"/>
        </w:rPr>
        <w:t>1</w:t>
      </w:r>
      <w:r w:rsidR="00E877F5">
        <w:rPr>
          <w:rFonts w:ascii="Helvetica" w:eastAsia="Times New Roman" w:hAnsi="Helvetica" w:cs="Times New Roman"/>
          <w:b/>
          <w:bCs/>
          <w:color w:val="ED1E42"/>
          <w:sz w:val="30"/>
          <w:szCs w:val="30"/>
        </w:rPr>
        <w:t>2</w:t>
      </w:r>
    </w:p>
    <w:p w14:paraId="45A6AA6B" w14:textId="77777777" w:rsidR="00E877F5" w:rsidRPr="00E877F5" w:rsidRDefault="00E877F5" w:rsidP="00E877F5">
      <w:pPr>
        <w:numPr>
          <w:ilvl w:val="0"/>
          <w:numId w:val="7"/>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E877F5">
        <w:rPr>
          <w:rFonts w:ascii="Helvetica" w:eastAsia="Times New Roman" w:hAnsi="Helvetica" w:cs="Times New Roman"/>
          <w:b/>
          <w:bCs/>
          <w:color w:val="474E5D"/>
          <w:sz w:val="22"/>
          <w:szCs w:val="22"/>
          <w:lang w:eastAsia="zh-CN"/>
        </w:rPr>
        <w:t>Update on COVID-19 measures</w:t>
      </w:r>
    </w:p>
    <w:p w14:paraId="25E498A6" w14:textId="77777777" w:rsidR="00E877F5" w:rsidRPr="00E877F5" w:rsidRDefault="00E877F5" w:rsidP="00E877F5">
      <w:pPr>
        <w:numPr>
          <w:ilvl w:val="0"/>
          <w:numId w:val="7"/>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E877F5">
        <w:rPr>
          <w:rFonts w:ascii="Helvetica" w:eastAsia="Times New Roman" w:hAnsi="Helvetica" w:cs="Times New Roman"/>
          <w:b/>
          <w:bCs/>
          <w:color w:val="474E5D"/>
          <w:sz w:val="22"/>
          <w:szCs w:val="22"/>
          <w:lang w:eastAsia="zh-CN"/>
        </w:rPr>
        <w:t>Government support for households and businesses</w:t>
      </w:r>
    </w:p>
    <w:p w14:paraId="4DC0E09C" w14:textId="77777777" w:rsidR="00E877F5" w:rsidRPr="00E877F5" w:rsidRDefault="00E877F5" w:rsidP="00E877F5">
      <w:pPr>
        <w:numPr>
          <w:ilvl w:val="0"/>
          <w:numId w:val="7"/>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E877F5">
        <w:rPr>
          <w:rFonts w:ascii="Helvetica" w:eastAsia="Times New Roman" w:hAnsi="Helvetica" w:cs="Times New Roman"/>
          <w:b/>
          <w:bCs/>
          <w:color w:val="474E5D"/>
          <w:sz w:val="22"/>
          <w:szCs w:val="22"/>
          <w:lang w:eastAsia="zh-CN"/>
        </w:rPr>
        <w:t>Workplace Relations updates</w:t>
      </w:r>
    </w:p>
    <w:p w14:paraId="4A373828" w14:textId="77777777" w:rsidR="00780499" w:rsidRPr="00780499" w:rsidRDefault="00780499" w:rsidP="00780499">
      <w:pPr>
        <w:rPr>
          <w:rFonts w:ascii="Helvetica" w:eastAsia="Times New Roman" w:hAnsi="Helvetica" w:cs="Times New Roman"/>
          <w:b/>
          <w:bCs/>
          <w:color w:val="474E5D"/>
          <w:sz w:val="22"/>
          <w:szCs w:val="22"/>
        </w:rPr>
      </w:pPr>
    </w:p>
    <w:p w14:paraId="4FDDDD1E" w14:textId="77777777" w:rsidR="00E877F5" w:rsidRDefault="00E877F5" w:rsidP="00E877F5">
      <w:r>
        <w:rPr>
          <w:rStyle w:val="Strong"/>
          <w:rFonts w:ascii="Helvetica" w:hAnsi="Helvetica"/>
          <w:color w:val="ED1E42"/>
          <w:sz w:val="22"/>
          <w:szCs w:val="22"/>
          <w:shd w:val="clear" w:color="auto" w:fill="FFFFFF"/>
        </w:rPr>
        <w:t>UPDATE ON COVID-19 MEASURES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24 March 2020, the National Cabinet </w:t>
      </w:r>
      <w:hyperlink r:id="rId5" w:tgtFrame="_blank" w:history="1">
        <w:r>
          <w:rPr>
            <w:rStyle w:val="Hyperlink"/>
            <w:rFonts w:ascii="Helvetica" w:hAnsi="Helvetica"/>
            <w:color w:val="CD3780"/>
            <w:sz w:val="22"/>
            <w:szCs w:val="22"/>
            <w:shd w:val="clear" w:color="auto" w:fill="FFFFFF"/>
          </w:rPr>
          <w:t>agreed</w:t>
        </w:r>
      </w:hyperlink>
      <w:r>
        <w:rPr>
          <w:rFonts w:ascii="Helvetica" w:hAnsi="Helvetica"/>
          <w:color w:val="474E5D"/>
          <w:sz w:val="22"/>
          <w:szCs w:val="22"/>
          <w:shd w:val="clear" w:color="auto" w:fill="FFFFFF"/>
        </w:rPr>
        <w:t> to implement more widespread social distancing measures in response to COVID-19.</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Prohibited activities and venues as at </w:t>
      </w:r>
      <w:r>
        <w:rPr>
          <w:rStyle w:val="Strong"/>
          <w:rFonts w:ascii="Helvetica" w:hAnsi="Helvetica"/>
          <w:color w:val="474E5D"/>
          <w:sz w:val="22"/>
          <w:szCs w:val="22"/>
          <w:shd w:val="clear" w:color="auto" w:fill="FFFFFF"/>
        </w:rPr>
        <w:t>11:59pm (local time) 25 March 2020</w:t>
      </w:r>
      <w:r>
        <w:rPr>
          <w:rFonts w:ascii="Helvetica" w:hAnsi="Helvetica"/>
          <w:color w:val="474E5D"/>
          <w:sz w:val="22"/>
          <w:szCs w:val="22"/>
          <w:shd w:val="clear" w:color="auto" w:fill="FFFFFF"/>
        </w:rPr>
        <w:t> include:</w:t>
      </w:r>
    </w:p>
    <w:p w14:paraId="0D789767" w14:textId="77777777" w:rsidR="00E877F5" w:rsidRDefault="00E877F5" w:rsidP="00E877F5">
      <w:pPr>
        <w:numPr>
          <w:ilvl w:val="0"/>
          <w:numId w:val="8"/>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Cinemas and night clubs</w:t>
      </w:r>
    </w:p>
    <w:p w14:paraId="6654F32D" w14:textId="77777777" w:rsidR="00E877F5" w:rsidRDefault="00E877F5" w:rsidP="00E877F5">
      <w:pPr>
        <w:numPr>
          <w:ilvl w:val="0"/>
          <w:numId w:val="8"/>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Casinos, gaming or gambling venues</w:t>
      </w:r>
    </w:p>
    <w:p w14:paraId="6401FE5B" w14:textId="77777777" w:rsidR="00E877F5" w:rsidRDefault="00E877F5" w:rsidP="00E877F5">
      <w:pPr>
        <w:numPr>
          <w:ilvl w:val="0"/>
          <w:numId w:val="8"/>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Concert venues, theatre, arenas, auditoriums, stadiums.</w:t>
      </w:r>
    </w:p>
    <w:p w14:paraId="3B87D04F" w14:textId="77777777" w:rsidR="00E877F5" w:rsidRDefault="00E877F5" w:rsidP="00E877F5">
      <w:pPr>
        <w:rPr>
          <w:rFonts w:ascii="Times New Roman" w:hAnsi="Times New Roman"/>
        </w:rPr>
      </w:pPr>
      <w:r>
        <w:rPr>
          <w:rStyle w:val="Strong"/>
          <w:rFonts w:ascii="Helvetica" w:hAnsi="Helvetica"/>
          <w:color w:val="474E5D"/>
          <w:sz w:val="22"/>
          <w:szCs w:val="22"/>
          <w:shd w:val="clear" w:color="auto" w:fill="FFFFFF"/>
        </w:rPr>
        <w:t>Please note live streaming of a performance by a small group could be permissible with social distancing observed.</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There is a </w:t>
      </w:r>
      <w:hyperlink r:id="rId6" w:tgtFrame="_blank" w:history="1">
        <w:r>
          <w:rPr>
            <w:rStyle w:val="Hyperlink"/>
            <w:rFonts w:ascii="Helvetica" w:hAnsi="Helvetica"/>
            <w:color w:val="CD3780"/>
            <w:sz w:val="22"/>
            <w:szCs w:val="22"/>
            <w:shd w:val="clear" w:color="auto" w:fill="FFFFFF"/>
          </w:rPr>
          <w:t>travel ban</w:t>
        </w:r>
      </w:hyperlink>
      <w:r>
        <w:rPr>
          <w:rFonts w:ascii="Helvetica" w:hAnsi="Helvetica"/>
          <w:color w:val="474E5D"/>
          <w:sz w:val="22"/>
          <w:szCs w:val="22"/>
          <w:shd w:val="clear" w:color="auto" w:fill="FFFFFF"/>
        </w:rPr>
        <w:t> in place for all Australians effective 25 March 2020.</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existing measures still apply:</w:t>
      </w:r>
    </w:p>
    <w:p w14:paraId="644F4C13" w14:textId="77777777" w:rsidR="00E877F5" w:rsidRDefault="00E877F5" w:rsidP="00E877F5">
      <w:pPr>
        <w:numPr>
          <w:ilvl w:val="0"/>
          <w:numId w:val="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No non-essential gatherings of more than 100 people inside and more than 500 people outside</w:t>
      </w:r>
    </w:p>
    <w:p w14:paraId="51266BE3" w14:textId="77777777" w:rsidR="00E877F5" w:rsidRDefault="00E877F5" w:rsidP="00E877F5">
      <w:pPr>
        <w:numPr>
          <w:ilvl w:val="0"/>
          <w:numId w:val="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All non-essential gatherings of less than 100 people must have no more than one person per 4 square metres</w:t>
      </w:r>
    </w:p>
    <w:p w14:paraId="4A05CE63" w14:textId="77777777" w:rsidR="00E877F5" w:rsidRDefault="00E877F5" w:rsidP="00E877F5">
      <w:pPr>
        <w:numPr>
          <w:ilvl w:val="0"/>
          <w:numId w:val="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Where possible, keep 1.5 metres between yourself and others</w:t>
      </w:r>
    </w:p>
    <w:p w14:paraId="5BCB8D85" w14:textId="77777777" w:rsidR="00E877F5" w:rsidRDefault="00E877F5" w:rsidP="00E877F5">
      <w:pPr>
        <w:numPr>
          <w:ilvl w:val="0"/>
          <w:numId w:val="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Avoid non-essential travel.</w:t>
      </w:r>
    </w:p>
    <w:p w14:paraId="2B011430" w14:textId="77777777" w:rsidR="00E877F5" w:rsidRDefault="00E877F5" w:rsidP="00E877F5">
      <w:pPr>
        <w:rPr>
          <w:rFonts w:ascii="Times New Roman" w:hAnsi="Times New Roman"/>
        </w:rPr>
      </w:pPr>
      <w:r>
        <w:rPr>
          <w:rFonts w:ascii="Helvetica" w:hAnsi="Helvetica"/>
          <w:color w:val="474E5D"/>
          <w:sz w:val="22"/>
          <w:szCs w:val="22"/>
          <w:shd w:val="clear" w:color="auto" w:fill="FFFFFF"/>
        </w:rPr>
        <w:t xml:space="preserve">State and territory governments will </w:t>
      </w:r>
      <w:proofErr w:type="gramStart"/>
      <w:r>
        <w:rPr>
          <w:rFonts w:ascii="Helvetica" w:hAnsi="Helvetica"/>
          <w:color w:val="474E5D"/>
          <w:sz w:val="22"/>
          <w:szCs w:val="22"/>
          <w:shd w:val="clear" w:color="auto" w:fill="FFFFFF"/>
        </w:rPr>
        <w:t>effect</w:t>
      </w:r>
      <w:proofErr w:type="gramEnd"/>
      <w:r>
        <w:rPr>
          <w:rFonts w:ascii="Helvetica" w:hAnsi="Helvetica"/>
          <w:color w:val="474E5D"/>
          <w:sz w:val="22"/>
          <w:szCs w:val="22"/>
          <w:shd w:val="clear" w:color="auto" w:fill="FFFFFF"/>
        </w:rPr>
        <w:t xml:space="preserve"> these, and potentially further, measures through their own legislative processes. Please note the Federal Government has revised their </w:t>
      </w:r>
      <w:hyperlink r:id="rId7" w:anchor="range=yearly&amp;display=calendar&amp;from=2020-01-01&amp;to=2020-12-31&amp;senate=1&amp;house=1&amp;estimates=1&amp;sb=1&amp;sa=1&amp;ss=1&amp;committees=0&amp;sh=0&amp;hh=0&amp;jh=0&amp;sc=0&amp;ir=0&amp;visit=0&amp;tr=0&amp;se=0&amp;ex=0&amp;od=0&amp;general=0&amp;pubhol=1" w:tgtFrame="_blank" w:history="1">
        <w:r>
          <w:rPr>
            <w:rStyle w:val="Hyperlink"/>
            <w:rFonts w:ascii="Helvetica" w:hAnsi="Helvetica"/>
            <w:color w:val="CD3780"/>
            <w:sz w:val="22"/>
            <w:szCs w:val="22"/>
            <w:shd w:val="clear" w:color="auto" w:fill="FFFFFF"/>
          </w:rPr>
          <w:t>2020 Parliamentary Sitting Calendar</w:t>
        </w:r>
      </w:hyperlink>
      <w:r>
        <w:rPr>
          <w:rFonts w:ascii="Helvetica" w:hAnsi="Helvetica"/>
          <w:color w:val="474E5D"/>
          <w:sz w:val="22"/>
          <w:szCs w:val="22"/>
          <w:shd w:val="clear" w:color="auto" w:fill="FFFFFF"/>
        </w:rPr>
        <w:t>.</w:t>
      </w:r>
    </w:p>
    <w:p w14:paraId="3E205ABC" w14:textId="63704C5A" w:rsidR="00780499" w:rsidRDefault="00780499" w:rsidP="00780499">
      <w:pPr>
        <w:rPr>
          <w:rFonts w:ascii="Helvetica" w:hAnsi="Helvetica"/>
          <w:color w:val="3B3838" w:themeColor="background2" w:themeShade="40"/>
          <w:sz w:val="22"/>
          <w:szCs w:val="22"/>
        </w:rPr>
      </w:pPr>
    </w:p>
    <w:p w14:paraId="3DBA3F3B" w14:textId="77777777" w:rsidR="00E877F5" w:rsidRDefault="00E877F5" w:rsidP="00E877F5">
      <w:r>
        <w:rPr>
          <w:rStyle w:val="Strong"/>
          <w:rFonts w:ascii="Helvetica" w:hAnsi="Helvetica"/>
          <w:color w:val="ED1E42"/>
          <w:sz w:val="22"/>
          <w:szCs w:val="22"/>
          <w:shd w:val="clear" w:color="auto" w:fill="FFFFFF"/>
        </w:rPr>
        <w:t>GOVERNMENT SUPPORT FOR HOUSEHOLDS AND BUSINESSES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Federal Government has published a </w:t>
      </w:r>
      <w:hyperlink r:id="rId8" w:tgtFrame="_blank" w:history="1">
        <w:r>
          <w:rPr>
            <w:rStyle w:val="Hyperlink"/>
            <w:rFonts w:ascii="Helvetica" w:hAnsi="Helvetica"/>
            <w:color w:val="CD3780"/>
            <w:sz w:val="22"/>
            <w:szCs w:val="22"/>
            <w:shd w:val="clear" w:color="auto" w:fill="FFFFFF"/>
          </w:rPr>
          <w:t>resource</w:t>
        </w:r>
      </w:hyperlink>
      <w:r>
        <w:rPr>
          <w:rFonts w:ascii="Helvetica" w:hAnsi="Helvetica"/>
          <w:color w:val="474E5D"/>
          <w:sz w:val="22"/>
          <w:szCs w:val="22"/>
          <w:shd w:val="clear" w:color="auto" w:fill="FFFFFF"/>
        </w:rPr>
        <w:t> with quick links to the </w:t>
      </w:r>
      <w:r>
        <w:rPr>
          <w:rStyle w:val="Strong"/>
          <w:rFonts w:ascii="Helvetica" w:hAnsi="Helvetica"/>
          <w:color w:val="474E5D"/>
          <w:sz w:val="22"/>
          <w:szCs w:val="22"/>
          <w:shd w:val="clear" w:color="auto" w:fill="FFFFFF"/>
        </w:rPr>
        <w:t>measures available to small and medium businesses, sole traders and households</w:t>
      </w:r>
      <w:r>
        <w:rPr>
          <w:rFonts w:ascii="Helvetica" w:hAnsi="Helvetica"/>
          <w:color w:val="474E5D"/>
          <w:sz w:val="22"/>
          <w:szCs w:val="22"/>
          <w:shd w:val="clear" w:color="auto" w:fill="FFFFFF"/>
        </w:rPr>
        <w:t> under the $189 billion economic support package announced by the Prime Minister on 22 March 2020.</w:t>
      </w:r>
    </w:p>
    <w:p w14:paraId="662E0D82" w14:textId="2D1885F6" w:rsidR="00E877F5" w:rsidRDefault="00E877F5" w:rsidP="00780499">
      <w:pPr>
        <w:rPr>
          <w:rFonts w:ascii="Helvetica" w:hAnsi="Helvetica"/>
          <w:color w:val="3B3838" w:themeColor="background2" w:themeShade="40"/>
          <w:sz w:val="22"/>
          <w:szCs w:val="22"/>
        </w:rPr>
      </w:pPr>
    </w:p>
    <w:p w14:paraId="4B8F97B4" w14:textId="77777777" w:rsidR="00E877F5" w:rsidRDefault="00E877F5" w:rsidP="00E877F5">
      <w:r>
        <w:rPr>
          <w:rStyle w:val="Strong"/>
          <w:rFonts w:ascii="Helvetica" w:hAnsi="Helvetica"/>
          <w:color w:val="ED1E42"/>
          <w:sz w:val="22"/>
          <w:szCs w:val="22"/>
          <w:shd w:val="clear" w:color="auto" w:fill="FFFFFF"/>
        </w:rPr>
        <w:t>WORKPLACE RELATIONS UPDATES</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Easier access to Long Service Leave in NSW in response to COVID-19</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NSW Government has made </w:t>
      </w:r>
      <w:hyperlink r:id="rId9" w:tgtFrame="_blank" w:history="1">
        <w:r>
          <w:rPr>
            <w:rStyle w:val="Hyperlink"/>
            <w:rFonts w:ascii="Helvetica" w:hAnsi="Helvetica"/>
            <w:color w:val="CD3780"/>
            <w:sz w:val="22"/>
            <w:szCs w:val="22"/>
            <w:shd w:val="clear" w:color="auto" w:fill="FFFFFF"/>
          </w:rPr>
          <w:t>amendments</w:t>
        </w:r>
      </w:hyperlink>
      <w:r>
        <w:rPr>
          <w:rFonts w:ascii="Helvetica" w:hAnsi="Helvetica"/>
          <w:color w:val="474E5D"/>
          <w:sz w:val="22"/>
          <w:szCs w:val="22"/>
          <w:shd w:val="clear" w:color="auto" w:fill="FFFFFF"/>
        </w:rPr>
        <w:t> to the </w:t>
      </w:r>
      <w:r>
        <w:rPr>
          <w:rStyle w:val="Emphasis"/>
          <w:rFonts w:ascii="Helvetica" w:hAnsi="Helvetica"/>
          <w:color w:val="474E5D"/>
          <w:sz w:val="22"/>
          <w:szCs w:val="22"/>
          <w:shd w:val="clear" w:color="auto" w:fill="FFFFFF"/>
        </w:rPr>
        <w:t>Long Services Leave Act 1955</w:t>
      </w:r>
      <w:r>
        <w:rPr>
          <w:rFonts w:ascii="Helvetica" w:hAnsi="Helvetica"/>
          <w:color w:val="474E5D"/>
          <w:sz w:val="22"/>
          <w:szCs w:val="22"/>
          <w:shd w:val="clear" w:color="auto" w:fill="FFFFFF"/>
        </w:rPr>
        <w:t>, which allow employers to:</w:t>
      </w:r>
    </w:p>
    <w:p w14:paraId="5EBBB87E" w14:textId="77777777" w:rsidR="00E877F5" w:rsidRDefault="00E877F5" w:rsidP="00E877F5">
      <w:pPr>
        <w:numPr>
          <w:ilvl w:val="0"/>
          <w:numId w:val="1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lastRenderedPageBreak/>
        <w:t>give employees access to long service leave (LSL) for a shorter period of time, such as one day per week (rather than the usual one month at a time), and</w:t>
      </w:r>
    </w:p>
    <w:p w14:paraId="62A1AD63" w14:textId="77777777" w:rsidR="00E877F5" w:rsidRDefault="00E877F5" w:rsidP="00E877F5">
      <w:pPr>
        <w:numPr>
          <w:ilvl w:val="0"/>
          <w:numId w:val="1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without the requirement to give one month of notice to the employee to commence their LSL.</w:t>
      </w:r>
    </w:p>
    <w:p w14:paraId="6F859337" w14:textId="77777777" w:rsidR="00E877F5" w:rsidRDefault="00E877F5" w:rsidP="00E877F5">
      <w:pPr>
        <w:rPr>
          <w:rFonts w:ascii="Times New Roman" w:hAnsi="Times New Roman"/>
        </w:rPr>
      </w:pPr>
      <w:r>
        <w:rPr>
          <w:rFonts w:ascii="Helvetica" w:hAnsi="Helvetica"/>
          <w:color w:val="474E5D"/>
          <w:sz w:val="22"/>
          <w:szCs w:val="22"/>
          <w:shd w:val="clear" w:color="auto" w:fill="FFFFFF"/>
        </w:rPr>
        <w:t>An employee must mutually agree to both the period of LSL being less than one month and to take LSL without receiving one month of notice from the employer about the start date of their LSL.</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Making use of easier access to leave entitlements can assist Members to maintain their workforce at this time. The new LSL laws are in place for the next six months, with a possibility of extension to 12 months.</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Employment Separation Certificates for employees when employment has not been terminated</w:t>
      </w:r>
      <w:r>
        <w:rPr>
          <w:rFonts w:ascii="Helvetica" w:hAnsi="Helvetica"/>
          <w:b/>
          <w:bCs/>
          <w:color w:val="474E5D"/>
          <w:sz w:val="22"/>
          <w:szCs w:val="22"/>
          <w:shd w:val="clear" w:color="auto" w:fill="FFFFFF"/>
        </w:rPr>
        <w:br/>
      </w:r>
      <w:r>
        <w:rPr>
          <w:rStyle w:val="Strong"/>
          <w:rFonts w:ascii="Helvetica" w:hAnsi="Helvetica"/>
          <w:color w:val="474E5D"/>
          <w:sz w:val="22"/>
          <w:szCs w:val="22"/>
          <w:shd w:val="clear" w:color="auto" w:fill="FFFFFF"/>
        </w:rPr>
        <w:t> </w:t>
      </w:r>
      <w:r>
        <w:rPr>
          <w:rFonts w:ascii="Helvetica" w:hAnsi="Helvetica"/>
          <w:color w:val="474E5D"/>
          <w:sz w:val="22"/>
          <w:szCs w:val="22"/>
        </w:rPr>
        <w:br/>
      </w:r>
      <w:r>
        <w:rPr>
          <w:rFonts w:ascii="Helvetica" w:hAnsi="Helvetica"/>
          <w:color w:val="474E5D"/>
          <w:sz w:val="22"/>
          <w:szCs w:val="22"/>
          <w:shd w:val="clear" w:color="auto" w:fill="FFFFFF"/>
        </w:rPr>
        <w:t>Employers may be asked to complete an Employment Separation Certificate in circumstances other than the termination of employment. Centrelink explain this on their website as </w:t>
      </w:r>
      <w:hyperlink r:id="rId10" w:anchor="a4" w:tgtFrame="_blank" w:history="1">
        <w:r>
          <w:rPr>
            <w:rStyle w:val="Hyperlink"/>
            <w:rFonts w:ascii="Helvetica" w:hAnsi="Helvetica"/>
            <w:color w:val="CD3780"/>
            <w:sz w:val="22"/>
            <w:szCs w:val="22"/>
            <w:shd w:val="clear" w:color="auto" w:fill="FFFFFF"/>
          </w:rPr>
          <w:t>'Circumstances other than termination of employment'</w:t>
        </w:r>
      </w:hyperlink>
      <w:r>
        <w:rPr>
          <w:rFonts w:ascii="Helvetica" w:hAnsi="Helvetica"/>
          <w:color w:val="474E5D"/>
          <w:sz w:val="22"/>
          <w:szCs w:val="22"/>
          <w:shd w:val="clear" w:color="auto" w:fill="FFFFFF"/>
        </w:rPr>
        <w:t>.</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In these circumstances, when completing the </w:t>
      </w:r>
      <w:hyperlink r:id="rId11" w:tgtFrame="_blank" w:history="1">
        <w:r>
          <w:rPr>
            <w:rStyle w:val="Hyperlink"/>
            <w:rFonts w:ascii="Helvetica" w:hAnsi="Helvetica"/>
            <w:color w:val="CD3780"/>
            <w:sz w:val="22"/>
            <w:szCs w:val="22"/>
            <w:shd w:val="clear" w:color="auto" w:fill="FFFFFF"/>
          </w:rPr>
          <w:t>Employment Separation Certificate form</w:t>
        </w:r>
      </w:hyperlink>
      <w:r>
        <w:rPr>
          <w:rFonts w:ascii="Helvetica" w:hAnsi="Helvetica"/>
          <w:color w:val="474E5D"/>
          <w:sz w:val="22"/>
          <w:szCs w:val="22"/>
          <w:shd w:val="clear" w:color="auto" w:fill="FFFFFF"/>
        </w:rPr>
        <w:t>, employers should use the space at </w:t>
      </w:r>
      <w:r>
        <w:rPr>
          <w:rStyle w:val="Strong"/>
          <w:rFonts w:ascii="Helvetica" w:hAnsi="Helvetica"/>
          <w:color w:val="474E5D"/>
          <w:sz w:val="22"/>
          <w:szCs w:val="22"/>
          <w:shd w:val="clear" w:color="auto" w:fill="FFFFFF"/>
        </w:rPr>
        <w:t>Question 4: Reason for separation</w:t>
      </w:r>
      <w:r>
        <w:rPr>
          <w:rFonts w:ascii="Helvetica" w:hAnsi="Helvetica"/>
          <w:color w:val="474E5D"/>
          <w:sz w:val="22"/>
          <w:szCs w:val="22"/>
          <w:shd w:val="clear" w:color="auto" w:fill="FFFFFF"/>
        </w:rPr>
        <w:t>, which lists a number of options. Employers should mark 'other' and, depending on the circumstances, may set out the relevant reason as:</w:t>
      </w:r>
    </w:p>
    <w:p w14:paraId="726DA687" w14:textId="77777777" w:rsidR="00E877F5" w:rsidRDefault="00E877F5" w:rsidP="00E877F5">
      <w:pPr>
        <w:numPr>
          <w:ilvl w:val="0"/>
          <w:numId w:val="11"/>
        </w:numPr>
        <w:shd w:val="clear" w:color="auto" w:fill="FFFFFF"/>
        <w:spacing w:before="100" w:beforeAutospacing="1" w:after="100" w:afterAutospacing="1"/>
        <w:rPr>
          <w:rFonts w:ascii="Helvetica" w:hAnsi="Helvetica"/>
          <w:color w:val="474E5D"/>
          <w:sz w:val="22"/>
          <w:szCs w:val="22"/>
        </w:rPr>
      </w:pPr>
      <w:r>
        <w:rPr>
          <w:rStyle w:val="Emphasis"/>
          <w:rFonts w:ascii="Helvetica" w:hAnsi="Helvetica"/>
          <w:color w:val="474E5D"/>
          <w:sz w:val="22"/>
          <w:szCs w:val="22"/>
        </w:rPr>
        <w:t>"stood down under section 524 of the Fair Work Act 2009 due to COVID-19", or</w:t>
      </w:r>
    </w:p>
    <w:p w14:paraId="739A8B7E" w14:textId="77777777" w:rsidR="00E877F5" w:rsidRDefault="00E877F5" w:rsidP="00E877F5">
      <w:pPr>
        <w:numPr>
          <w:ilvl w:val="0"/>
          <w:numId w:val="11"/>
        </w:numPr>
        <w:shd w:val="clear" w:color="auto" w:fill="FFFFFF"/>
        <w:spacing w:before="100" w:beforeAutospacing="1" w:after="100" w:afterAutospacing="1"/>
        <w:rPr>
          <w:rFonts w:ascii="Helvetica" w:hAnsi="Helvetica"/>
          <w:color w:val="474E5D"/>
          <w:sz w:val="22"/>
          <w:szCs w:val="22"/>
        </w:rPr>
      </w:pPr>
      <w:r>
        <w:rPr>
          <w:rStyle w:val="Emphasis"/>
          <w:rFonts w:ascii="Helvetica" w:hAnsi="Helvetica"/>
          <w:color w:val="474E5D"/>
          <w:sz w:val="22"/>
          <w:szCs w:val="22"/>
        </w:rPr>
        <w:t>"stood down under clause 16.14 of the Performers Collective Agreement due to COVID-19", or</w:t>
      </w:r>
    </w:p>
    <w:p w14:paraId="0AE643C2" w14:textId="77777777" w:rsidR="00E877F5" w:rsidRDefault="00E877F5" w:rsidP="00E877F5">
      <w:pPr>
        <w:numPr>
          <w:ilvl w:val="0"/>
          <w:numId w:val="11"/>
        </w:numPr>
        <w:shd w:val="clear" w:color="auto" w:fill="FFFFFF"/>
        <w:spacing w:before="100" w:beforeAutospacing="1" w:after="100" w:afterAutospacing="1"/>
        <w:rPr>
          <w:rFonts w:ascii="Helvetica" w:hAnsi="Helvetica"/>
          <w:color w:val="474E5D"/>
          <w:sz w:val="22"/>
          <w:szCs w:val="22"/>
        </w:rPr>
      </w:pPr>
      <w:r>
        <w:rPr>
          <w:rStyle w:val="Emphasis"/>
          <w:rFonts w:ascii="Helvetica" w:hAnsi="Helvetica"/>
          <w:color w:val="474E5D"/>
          <w:sz w:val="22"/>
          <w:szCs w:val="22"/>
        </w:rPr>
        <w:t>"reduced hours of work due to COVID-19".</w:t>
      </w:r>
    </w:p>
    <w:p w14:paraId="3EC21B01" w14:textId="77777777" w:rsidR="00E877F5" w:rsidRDefault="00E877F5" w:rsidP="00E877F5">
      <w:pPr>
        <w:rPr>
          <w:rFonts w:ascii="Times New Roman" w:hAnsi="Times New Roman"/>
        </w:rPr>
      </w:pPr>
      <w:r>
        <w:rPr>
          <w:rFonts w:ascii="Helvetica" w:hAnsi="Helvetica"/>
          <w:color w:val="474E5D"/>
          <w:sz w:val="22"/>
          <w:szCs w:val="22"/>
          <w:shd w:val="clear" w:color="auto" w:fill="FFFFFF"/>
        </w:rPr>
        <w:t>If an employer has issued an Employment Separation Certificate which has not been completed this way, it still does not amount to a termination of employment, and a new Employment Separation Certificate may be reissued to the employee.</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Whether Centrelink waive the rules for providing an Employment Separation Certificate or not, completing the Employment Separation Certificate does not mean that an employer has terminated employment, or that an employee’s continuous service has been broken, for the purpose of calculating leave entitlements.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LPA has prepared a </w:t>
      </w:r>
      <w:hyperlink r:id="rId12" w:tgtFrame="_blank" w:history="1">
        <w:r>
          <w:rPr>
            <w:rStyle w:val="Hyperlink"/>
            <w:rFonts w:ascii="Helvetica" w:hAnsi="Helvetica"/>
            <w:color w:val="CD3780"/>
            <w:sz w:val="22"/>
            <w:szCs w:val="22"/>
            <w:shd w:val="clear" w:color="auto" w:fill="FFFFFF"/>
          </w:rPr>
          <w:t>template letter</w:t>
        </w:r>
      </w:hyperlink>
      <w:r>
        <w:rPr>
          <w:rFonts w:ascii="Helvetica" w:hAnsi="Helvetica"/>
          <w:color w:val="474E5D"/>
          <w:sz w:val="22"/>
          <w:szCs w:val="22"/>
          <w:shd w:val="clear" w:color="auto" w:fill="FFFFFF"/>
        </w:rPr>
        <w:t> that you can provide to your employees when issuing an Employment Separation Certificate.</w:t>
      </w:r>
    </w:p>
    <w:p w14:paraId="20D80BCE" w14:textId="77777777" w:rsidR="00E877F5" w:rsidRPr="00780499" w:rsidRDefault="00E877F5" w:rsidP="00780499">
      <w:pPr>
        <w:rPr>
          <w:rFonts w:ascii="Helvetica" w:hAnsi="Helvetica"/>
          <w:color w:val="3B3838" w:themeColor="background2" w:themeShade="40"/>
          <w:sz w:val="22"/>
          <w:szCs w:val="22"/>
        </w:rPr>
      </w:pPr>
      <w:bookmarkStart w:id="0" w:name="_GoBack"/>
      <w:bookmarkEnd w:id="0"/>
    </w:p>
    <w:sectPr w:rsidR="00E877F5" w:rsidRPr="00780499"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B49"/>
    <w:multiLevelType w:val="multilevel"/>
    <w:tmpl w:val="1CD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328"/>
    <w:multiLevelType w:val="hybridMultilevel"/>
    <w:tmpl w:val="4D3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1564C"/>
    <w:multiLevelType w:val="hybridMultilevel"/>
    <w:tmpl w:val="C446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3348"/>
    <w:multiLevelType w:val="multilevel"/>
    <w:tmpl w:val="0F2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1381B"/>
    <w:multiLevelType w:val="multilevel"/>
    <w:tmpl w:val="5C6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33F8F"/>
    <w:multiLevelType w:val="multilevel"/>
    <w:tmpl w:val="16B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8789B"/>
    <w:multiLevelType w:val="multilevel"/>
    <w:tmpl w:val="3C1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7098F"/>
    <w:multiLevelType w:val="multilevel"/>
    <w:tmpl w:val="A97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623CE"/>
    <w:multiLevelType w:val="hybridMultilevel"/>
    <w:tmpl w:val="AFFE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033AC"/>
    <w:multiLevelType w:val="multilevel"/>
    <w:tmpl w:val="096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F3269"/>
    <w:multiLevelType w:val="multilevel"/>
    <w:tmpl w:val="23E2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8"/>
  </w:num>
  <w:num w:numId="5">
    <w:abstractNumId w:val="1"/>
  </w:num>
  <w:num w:numId="6">
    <w:abstractNumId w:val="2"/>
  </w:num>
  <w:num w:numId="7">
    <w:abstractNumId w:val="4"/>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6C"/>
    <w:rsid w:val="00081D9E"/>
    <w:rsid w:val="005B6C4B"/>
    <w:rsid w:val="00780499"/>
    <w:rsid w:val="009631C9"/>
    <w:rsid w:val="00C20B6C"/>
    <w:rsid w:val="00D61093"/>
    <w:rsid w:val="00E877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356"/>
  <w15:chartTrackingRefBased/>
  <w15:docId w15:val="{6ABCC182-A5E4-C44A-ACAC-B067E536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B6C"/>
    <w:rPr>
      <w:b/>
      <w:bCs/>
    </w:rPr>
  </w:style>
  <w:style w:type="character" w:customStyle="1" w:styleId="il">
    <w:name w:val="il"/>
    <w:basedOn w:val="DefaultParagraphFont"/>
    <w:rsid w:val="00C20B6C"/>
  </w:style>
  <w:style w:type="character" w:styleId="Hyperlink">
    <w:name w:val="Hyperlink"/>
    <w:basedOn w:val="DefaultParagraphFont"/>
    <w:uiPriority w:val="99"/>
    <w:unhideWhenUsed/>
    <w:rsid w:val="00C20B6C"/>
    <w:rPr>
      <w:color w:val="0000FF"/>
      <w:u w:val="single"/>
    </w:rPr>
  </w:style>
  <w:style w:type="paragraph" w:styleId="ListParagraph">
    <w:name w:val="List Paragraph"/>
    <w:basedOn w:val="Normal"/>
    <w:uiPriority w:val="34"/>
    <w:qFormat/>
    <w:rsid w:val="00780499"/>
    <w:pPr>
      <w:ind w:left="720"/>
      <w:contextualSpacing/>
    </w:pPr>
  </w:style>
  <w:style w:type="character" w:styleId="UnresolvedMention">
    <w:name w:val="Unresolved Mention"/>
    <w:basedOn w:val="DefaultParagraphFont"/>
    <w:uiPriority w:val="99"/>
    <w:semiHidden/>
    <w:unhideWhenUsed/>
    <w:rsid w:val="00780499"/>
    <w:rPr>
      <w:color w:val="605E5C"/>
      <w:shd w:val="clear" w:color="auto" w:fill="E1DFDD"/>
    </w:rPr>
  </w:style>
  <w:style w:type="character" w:styleId="Emphasis">
    <w:name w:val="Emphasis"/>
    <w:basedOn w:val="DefaultParagraphFont"/>
    <w:uiPriority w:val="20"/>
    <w:qFormat/>
    <w:rsid w:val="00E87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75">
      <w:bodyDiv w:val="1"/>
      <w:marLeft w:val="0"/>
      <w:marRight w:val="0"/>
      <w:marTop w:val="0"/>
      <w:marBottom w:val="0"/>
      <w:divBdr>
        <w:top w:val="none" w:sz="0" w:space="0" w:color="auto"/>
        <w:left w:val="none" w:sz="0" w:space="0" w:color="auto"/>
        <w:bottom w:val="none" w:sz="0" w:space="0" w:color="auto"/>
        <w:right w:val="none" w:sz="0" w:space="0" w:color="auto"/>
      </w:divBdr>
    </w:div>
    <w:div w:id="116916766">
      <w:bodyDiv w:val="1"/>
      <w:marLeft w:val="0"/>
      <w:marRight w:val="0"/>
      <w:marTop w:val="0"/>
      <w:marBottom w:val="0"/>
      <w:divBdr>
        <w:top w:val="none" w:sz="0" w:space="0" w:color="auto"/>
        <w:left w:val="none" w:sz="0" w:space="0" w:color="auto"/>
        <w:bottom w:val="none" w:sz="0" w:space="0" w:color="auto"/>
        <w:right w:val="none" w:sz="0" w:space="0" w:color="auto"/>
      </w:divBdr>
      <w:divsChild>
        <w:div w:id="8434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742797">
              <w:marLeft w:val="0"/>
              <w:marRight w:val="0"/>
              <w:marTop w:val="0"/>
              <w:marBottom w:val="0"/>
              <w:divBdr>
                <w:top w:val="none" w:sz="0" w:space="0" w:color="auto"/>
                <w:left w:val="none" w:sz="0" w:space="0" w:color="auto"/>
                <w:bottom w:val="none" w:sz="0" w:space="0" w:color="auto"/>
                <w:right w:val="none" w:sz="0" w:space="0" w:color="auto"/>
              </w:divBdr>
              <w:divsChild>
                <w:div w:id="1680766903">
                  <w:marLeft w:val="0"/>
                  <w:marRight w:val="0"/>
                  <w:marTop w:val="0"/>
                  <w:marBottom w:val="0"/>
                  <w:divBdr>
                    <w:top w:val="none" w:sz="0" w:space="0" w:color="auto"/>
                    <w:left w:val="none" w:sz="0" w:space="0" w:color="auto"/>
                    <w:bottom w:val="none" w:sz="0" w:space="0" w:color="auto"/>
                    <w:right w:val="none" w:sz="0" w:space="0" w:color="auto"/>
                  </w:divBdr>
                  <w:divsChild>
                    <w:div w:id="100397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800758">
                          <w:marLeft w:val="0"/>
                          <w:marRight w:val="0"/>
                          <w:marTop w:val="0"/>
                          <w:marBottom w:val="0"/>
                          <w:divBdr>
                            <w:top w:val="none" w:sz="0" w:space="0" w:color="auto"/>
                            <w:left w:val="none" w:sz="0" w:space="0" w:color="auto"/>
                            <w:bottom w:val="none" w:sz="0" w:space="0" w:color="auto"/>
                            <w:right w:val="none" w:sz="0" w:space="0" w:color="auto"/>
                          </w:divBdr>
                          <w:divsChild>
                            <w:div w:id="16311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38413">
      <w:bodyDiv w:val="1"/>
      <w:marLeft w:val="0"/>
      <w:marRight w:val="0"/>
      <w:marTop w:val="0"/>
      <w:marBottom w:val="0"/>
      <w:divBdr>
        <w:top w:val="none" w:sz="0" w:space="0" w:color="auto"/>
        <w:left w:val="none" w:sz="0" w:space="0" w:color="auto"/>
        <w:bottom w:val="none" w:sz="0" w:space="0" w:color="auto"/>
        <w:right w:val="none" w:sz="0" w:space="0" w:color="auto"/>
      </w:divBdr>
      <w:divsChild>
        <w:div w:id="200300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6667">
              <w:marLeft w:val="0"/>
              <w:marRight w:val="0"/>
              <w:marTop w:val="0"/>
              <w:marBottom w:val="0"/>
              <w:divBdr>
                <w:top w:val="none" w:sz="0" w:space="0" w:color="auto"/>
                <w:left w:val="none" w:sz="0" w:space="0" w:color="auto"/>
                <w:bottom w:val="none" w:sz="0" w:space="0" w:color="auto"/>
                <w:right w:val="none" w:sz="0" w:space="0" w:color="auto"/>
              </w:divBdr>
              <w:divsChild>
                <w:div w:id="385301369">
                  <w:marLeft w:val="0"/>
                  <w:marRight w:val="0"/>
                  <w:marTop w:val="0"/>
                  <w:marBottom w:val="0"/>
                  <w:divBdr>
                    <w:top w:val="none" w:sz="0" w:space="0" w:color="auto"/>
                    <w:left w:val="none" w:sz="0" w:space="0" w:color="auto"/>
                    <w:bottom w:val="none" w:sz="0" w:space="0" w:color="auto"/>
                    <w:right w:val="none" w:sz="0" w:space="0" w:color="auto"/>
                  </w:divBdr>
                  <w:divsChild>
                    <w:div w:id="204540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777122">
                          <w:marLeft w:val="0"/>
                          <w:marRight w:val="0"/>
                          <w:marTop w:val="0"/>
                          <w:marBottom w:val="0"/>
                          <w:divBdr>
                            <w:top w:val="none" w:sz="0" w:space="0" w:color="auto"/>
                            <w:left w:val="none" w:sz="0" w:space="0" w:color="auto"/>
                            <w:bottom w:val="none" w:sz="0" w:space="0" w:color="auto"/>
                            <w:right w:val="none" w:sz="0" w:space="0" w:color="auto"/>
                          </w:divBdr>
                          <w:divsChild>
                            <w:div w:id="3646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987267">
      <w:bodyDiv w:val="1"/>
      <w:marLeft w:val="0"/>
      <w:marRight w:val="0"/>
      <w:marTop w:val="0"/>
      <w:marBottom w:val="0"/>
      <w:divBdr>
        <w:top w:val="none" w:sz="0" w:space="0" w:color="auto"/>
        <w:left w:val="none" w:sz="0" w:space="0" w:color="auto"/>
        <w:bottom w:val="none" w:sz="0" w:space="0" w:color="auto"/>
        <w:right w:val="none" w:sz="0" w:space="0" w:color="auto"/>
      </w:divBdr>
      <w:divsChild>
        <w:div w:id="1789858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57349">
              <w:marLeft w:val="0"/>
              <w:marRight w:val="0"/>
              <w:marTop w:val="0"/>
              <w:marBottom w:val="0"/>
              <w:divBdr>
                <w:top w:val="none" w:sz="0" w:space="0" w:color="auto"/>
                <w:left w:val="none" w:sz="0" w:space="0" w:color="auto"/>
                <w:bottom w:val="none" w:sz="0" w:space="0" w:color="auto"/>
                <w:right w:val="none" w:sz="0" w:space="0" w:color="auto"/>
              </w:divBdr>
              <w:divsChild>
                <w:div w:id="200869693">
                  <w:marLeft w:val="0"/>
                  <w:marRight w:val="0"/>
                  <w:marTop w:val="0"/>
                  <w:marBottom w:val="0"/>
                  <w:divBdr>
                    <w:top w:val="none" w:sz="0" w:space="0" w:color="auto"/>
                    <w:left w:val="none" w:sz="0" w:space="0" w:color="auto"/>
                    <w:bottom w:val="none" w:sz="0" w:space="0" w:color="auto"/>
                    <w:right w:val="none" w:sz="0" w:space="0" w:color="auto"/>
                  </w:divBdr>
                  <w:divsChild>
                    <w:div w:id="205646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869902">
                          <w:marLeft w:val="0"/>
                          <w:marRight w:val="0"/>
                          <w:marTop w:val="0"/>
                          <w:marBottom w:val="0"/>
                          <w:divBdr>
                            <w:top w:val="none" w:sz="0" w:space="0" w:color="auto"/>
                            <w:left w:val="none" w:sz="0" w:space="0" w:color="auto"/>
                            <w:bottom w:val="none" w:sz="0" w:space="0" w:color="auto"/>
                            <w:right w:val="none" w:sz="0" w:space="0" w:color="auto"/>
                          </w:divBdr>
                          <w:divsChild>
                            <w:div w:id="807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90007">
      <w:bodyDiv w:val="1"/>
      <w:marLeft w:val="0"/>
      <w:marRight w:val="0"/>
      <w:marTop w:val="0"/>
      <w:marBottom w:val="0"/>
      <w:divBdr>
        <w:top w:val="none" w:sz="0" w:space="0" w:color="auto"/>
        <w:left w:val="none" w:sz="0" w:space="0" w:color="auto"/>
        <w:bottom w:val="none" w:sz="0" w:space="0" w:color="auto"/>
        <w:right w:val="none" w:sz="0" w:space="0" w:color="auto"/>
      </w:divBdr>
      <w:divsChild>
        <w:div w:id="61016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163769">
              <w:marLeft w:val="0"/>
              <w:marRight w:val="0"/>
              <w:marTop w:val="0"/>
              <w:marBottom w:val="0"/>
              <w:divBdr>
                <w:top w:val="none" w:sz="0" w:space="0" w:color="auto"/>
                <w:left w:val="none" w:sz="0" w:space="0" w:color="auto"/>
                <w:bottom w:val="none" w:sz="0" w:space="0" w:color="auto"/>
                <w:right w:val="none" w:sz="0" w:space="0" w:color="auto"/>
              </w:divBdr>
              <w:divsChild>
                <w:div w:id="1961062056">
                  <w:marLeft w:val="0"/>
                  <w:marRight w:val="0"/>
                  <w:marTop w:val="0"/>
                  <w:marBottom w:val="0"/>
                  <w:divBdr>
                    <w:top w:val="none" w:sz="0" w:space="0" w:color="auto"/>
                    <w:left w:val="none" w:sz="0" w:space="0" w:color="auto"/>
                    <w:bottom w:val="none" w:sz="0" w:space="0" w:color="auto"/>
                    <w:right w:val="none" w:sz="0" w:space="0" w:color="auto"/>
                  </w:divBdr>
                </w:div>
                <w:div w:id="413817765">
                  <w:marLeft w:val="0"/>
                  <w:marRight w:val="0"/>
                  <w:marTop w:val="0"/>
                  <w:marBottom w:val="0"/>
                  <w:divBdr>
                    <w:top w:val="none" w:sz="0" w:space="0" w:color="auto"/>
                    <w:left w:val="none" w:sz="0" w:space="0" w:color="auto"/>
                    <w:bottom w:val="none" w:sz="0" w:space="0" w:color="auto"/>
                    <w:right w:val="none" w:sz="0" w:space="0" w:color="auto"/>
                  </w:divBdr>
                </w:div>
                <w:div w:id="545602815">
                  <w:marLeft w:val="0"/>
                  <w:marRight w:val="0"/>
                  <w:marTop w:val="0"/>
                  <w:marBottom w:val="0"/>
                  <w:divBdr>
                    <w:top w:val="none" w:sz="0" w:space="0" w:color="auto"/>
                    <w:left w:val="none" w:sz="0" w:space="0" w:color="auto"/>
                    <w:bottom w:val="none" w:sz="0" w:space="0" w:color="auto"/>
                    <w:right w:val="none" w:sz="0" w:space="0" w:color="auto"/>
                  </w:divBdr>
                </w:div>
                <w:div w:id="13457566">
                  <w:marLeft w:val="0"/>
                  <w:marRight w:val="0"/>
                  <w:marTop w:val="0"/>
                  <w:marBottom w:val="0"/>
                  <w:divBdr>
                    <w:top w:val="none" w:sz="0" w:space="0" w:color="auto"/>
                    <w:left w:val="none" w:sz="0" w:space="0" w:color="auto"/>
                    <w:bottom w:val="none" w:sz="0" w:space="0" w:color="auto"/>
                    <w:right w:val="none" w:sz="0" w:space="0" w:color="auto"/>
                  </w:divBdr>
                </w:div>
                <w:div w:id="1117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0084">
      <w:bodyDiv w:val="1"/>
      <w:marLeft w:val="0"/>
      <w:marRight w:val="0"/>
      <w:marTop w:val="0"/>
      <w:marBottom w:val="0"/>
      <w:divBdr>
        <w:top w:val="none" w:sz="0" w:space="0" w:color="auto"/>
        <w:left w:val="none" w:sz="0" w:space="0" w:color="auto"/>
        <w:bottom w:val="none" w:sz="0" w:space="0" w:color="auto"/>
        <w:right w:val="none" w:sz="0" w:space="0" w:color="auto"/>
      </w:divBdr>
      <w:divsChild>
        <w:div w:id="966086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42870">
              <w:marLeft w:val="0"/>
              <w:marRight w:val="0"/>
              <w:marTop w:val="0"/>
              <w:marBottom w:val="0"/>
              <w:divBdr>
                <w:top w:val="none" w:sz="0" w:space="0" w:color="auto"/>
                <w:left w:val="none" w:sz="0" w:space="0" w:color="auto"/>
                <w:bottom w:val="none" w:sz="0" w:space="0" w:color="auto"/>
                <w:right w:val="none" w:sz="0" w:space="0" w:color="auto"/>
              </w:divBdr>
              <w:divsChild>
                <w:div w:id="1380008554">
                  <w:marLeft w:val="0"/>
                  <w:marRight w:val="0"/>
                  <w:marTop w:val="0"/>
                  <w:marBottom w:val="0"/>
                  <w:divBdr>
                    <w:top w:val="none" w:sz="0" w:space="0" w:color="auto"/>
                    <w:left w:val="none" w:sz="0" w:space="0" w:color="auto"/>
                    <w:bottom w:val="none" w:sz="0" w:space="0" w:color="auto"/>
                    <w:right w:val="none" w:sz="0" w:space="0" w:color="auto"/>
                  </w:divBdr>
                  <w:divsChild>
                    <w:div w:id="92256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90521">
                          <w:marLeft w:val="0"/>
                          <w:marRight w:val="0"/>
                          <w:marTop w:val="0"/>
                          <w:marBottom w:val="0"/>
                          <w:divBdr>
                            <w:top w:val="none" w:sz="0" w:space="0" w:color="auto"/>
                            <w:left w:val="none" w:sz="0" w:space="0" w:color="auto"/>
                            <w:bottom w:val="none" w:sz="0" w:space="0" w:color="auto"/>
                            <w:right w:val="none" w:sz="0" w:space="0" w:color="auto"/>
                          </w:divBdr>
                          <w:divsChild>
                            <w:div w:id="957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91097">
      <w:bodyDiv w:val="1"/>
      <w:marLeft w:val="0"/>
      <w:marRight w:val="0"/>
      <w:marTop w:val="0"/>
      <w:marBottom w:val="0"/>
      <w:divBdr>
        <w:top w:val="none" w:sz="0" w:space="0" w:color="auto"/>
        <w:left w:val="none" w:sz="0" w:space="0" w:color="auto"/>
        <w:bottom w:val="none" w:sz="0" w:space="0" w:color="auto"/>
        <w:right w:val="none" w:sz="0" w:space="0" w:color="auto"/>
      </w:divBdr>
      <w:divsChild>
        <w:div w:id="18883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459867">
              <w:marLeft w:val="0"/>
              <w:marRight w:val="0"/>
              <w:marTop w:val="0"/>
              <w:marBottom w:val="0"/>
              <w:divBdr>
                <w:top w:val="none" w:sz="0" w:space="0" w:color="auto"/>
                <w:left w:val="none" w:sz="0" w:space="0" w:color="auto"/>
                <w:bottom w:val="none" w:sz="0" w:space="0" w:color="auto"/>
                <w:right w:val="none" w:sz="0" w:space="0" w:color="auto"/>
              </w:divBdr>
              <w:divsChild>
                <w:div w:id="981731288">
                  <w:marLeft w:val="0"/>
                  <w:marRight w:val="0"/>
                  <w:marTop w:val="0"/>
                  <w:marBottom w:val="0"/>
                  <w:divBdr>
                    <w:top w:val="none" w:sz="0" w:space="0" w:color="auto"/>
                    <w:left w:val="none" w:sz="0" w:space="0" w:color="auto"/>
                    <w:bottom w:val="none" w:sz="0" w:space="0" w:color="auto"/>
                    <w:right w:val="none" w:sz="0" w:space="0" w:color="auto"/>
                  </w:divBdr>
                  <w:divsChild>
                    <w:div w:id="201164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0818">
                          <w:marLeft w:val="0"/>
                          <w:marRight w:val="0"/>
                          <w:marTop w:val="0"/>
                          <w:marBottom w:val="0"/>
                          <w:divBdr>
                            <w:top w:val="none" w:sz="0" w:space="0" w:color="auto"/>
                            <w:left w:val="none" w:sz="0" w:space="0" w:color="auto"/>
                            <w:bottom w:val="none" w:sz="0" w:space="0" w:color="auto"/>
                            <w:right w:val="none" w:sz="0" w:space="0" w:color="auto"/>
                          </w:divBdr>
                          <w:divsChild>
                            <w:div w:id="1421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97595">
      <w:bodyDiv w:val="1"/>
      <w:marLeft w:val="0"/>
      <w:marRight w:val="0"/>
      <w:marTop w:val="0"/>
      <w:marBottom w:val="0"/>
      <w:divBdr>
        <w:top w:val="none" w:sz="0" w:space="0" w:color="auto"/>
        <w:left w:val="none" w:sz="0" w:space="0" w:color="auto"/>
        <w:bottom w:val="none" w:sz="0" w:space="0" w:color="auto"/>
        <w:right w:val="none" w:sz="0" w:space="0" w:color="auto"/>
      </w:divBdr>
    </w:div>
    <w:div w:id="828600124">
      <w:bodyDiv w:val="1"/>
      <w:marLeft w:val="0"/>
      <w:marRight w:val="0"/>
      <w:marTop w:val="0"/>
      <w:marBottom w:val="0"/>
      <w:divBdr>
        <w:top w:val="none" w:sz="0" w:space="0" w:color="auto"/>
        <w:left w:val="none" w:sz="0" w:space="0" w:color="auto"/>
        <w:bottom w:val="none" w:sz="0" w:space="0" w:color="auto"/>
        <w:right w:val="none" w:sz="0" w:space="0" w:color="auto"/>
      </w:divBdr>
      <w:divsChild>
        <w:div w:id="69504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144552">
              <w:marLeft w:val="0"/>
              <w:marRight w:val="0"/>
              <w:marTop w:val="0"/>
              <w:marBottom w:val="0"/>
              <w:divBdr>
                <w:top w:val="none" w:sz="0" w:space="0" w:color="auto"/>
                <w:left w:val="none" w:sz="0" w:space="0" w:color="auto"/>
                <w:bottom w:val="none" w:sz="0" w:space="0" w:color="auto"/>
                <w:right w:val="none" w:sz="0" w:space="0" w:color="auto"/>
              </w:divBdr>
              <w:divsChild>
                <w:div w:id="2082874189">
                  <w:marLeft w:val="0"/>
                  <w:marRight w:val="0"/>
                  <w:marTop w:val="0"/>
                  <w:marBottom w:val="0"/>
                  <w:divBdr>
                    <w:top w:val="none" w:sz="0" w:space="0" w:color="auto"/>
                    <w:left w:val="none" w:sz="0" w:space="0" w:color="auto"/>
                    <w:bottom w:val="none" w:sz="0" w:space="0" w:color="auto"/>
                    <w:right w:val="none" w:sz="0" w:space="0" w:color="auto"/>
                  </w:divBdr>
                  <w:divsChild>
                    <w:div w:id="158479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8579">
                          <w:marLeft w:val="0"/>
                          <w:marRight w:val="0"/>
                          <w:marTop w:val="0"/>
                          <w:marBottom w:val="0"/>
                          <w:divBdr>
                            <w:top w:val="none" w:sz="0" w:space="0" w:color="auto"/>
                            <w:left w:val="none" w:sz="0" w:space="0" w:color="auto"/>
                            <w:bottom w:val="none" w:sz="0" w:space="0" w:color="auto"/>
                            <w:right w:val="none" w:sz="0" w:space="0" w:color="auto"/>
                          </w:divBdr>
                          <w:divsChild>
                            <w:div w:id="3092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2271">
      <w:bodyDiv w:val="1"/>
      <w:marLeft w:val="0"/>
      <w:marRight w:val="0"/>
      <w:marTop w:val="0"/>
      <w:marBottom w:val="0"/>
      <w:divBdr>
        <w:top w:val="none" w:sz="0" w:space="0" w:color="auto"/>
        <w:left w:val="none" w:sz="0" w:space="0" w:color="auto"/>
        <w:bottom w:val="none" w:sz="0" w:space="0" w:color="auto"/>
        <w:right w:val="none" w:sz="0" w:space="0" w:color="auto"/>
      </w:divBdr>
      <w:divsChild>
        <w:div w:id="1229801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037565">
              <w:marLeft w:val="0"/>
              <w:marRight w:val="0"/>
              <w:marTop w:val="0"/>
              <w:marBottom w:val="0"/>
              <w:divBdr>
                <w:top w:val="none" w:sz="0" w:space="0" w:color="auto"/>
                <w:left w:val="none" w:sz="0" w:space="0" w:color="auto"/>
                <w:bottom w:val="none" w:sz="0" w:space="0" w:color="auto"/>
                <w:right w:val="none" w:sz="0" w:space="0" w:color="auto"/>
              </w:divBdr>
              <w:divsChild>
                <w:div w:id="1366786005">
                  <w:marLeft w:val="0"/>
                  <w:marRight w:val="0"/>
                  <w:marTop w:val="0"/>
                  <w:marBottom w:val="0"/>
                  <w:divBdr>
                    <w:top w:val="none" w:sz="0" w:space="0" w:color="auto"/>
                    <w:left w:val="none" w:sz="0" w:space="0" w:color="auto"/>
                    <w:bottom w:val="none" w:sz="0" w:space="0" w:color="auto"/>
                    <w:right w:val="none" w:sz="0" w:space="0" w:color="auto"/>
                  </w:divBdr>
                  <w:divsChild>
                    <w:div w:id="12072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82366">
                          <w:marLeft w:val="0"/>
                          <w:marRight w:val="0"/>
                          <w:marTop w:val="0"/>
                          <w:marBottom w:val="0"/>
                          <w:divBdr>
                            <w:top w:val="none" w:sz="0" w:space="0" w:color="auto"/>
                            <w:left w:val="none" w:sz="0" w:space="0" w:color="auto"/>
                            <w:bottom w:val="none" w:sz="0" w:space="0" w:color="auto"/>
                            <w:right w:val="none" w:sz="0" w:space="0" w:color="auto"/>
                          </w:divBdr>
                          <w:divsChild>
                            <w:div w:id="907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20013">
      <w:bodyDiv w:val="1"/>
      <w:marLeft w:val="0"/>
      <w:marRight w:val="0"/>
      <w:marTop w:val="0"/>
      <w:marBottom w:val="0"/>
      <w:divBdr>
        <w:top w:val="none" w:sz="0" w:space="0" w:color="auto"/>
        <w:left w:val="none" w:sz="0" w:space="0" w:color="auto"/>
        <w:bottom w:val="none" w:sz="0" w:space="0" w:color="auto"/>
        <w:right w:val="none" w:sz="0" w:space="0" w:color="auto"/>
      </w:divBdr>
      <w:divsChild>
        <w:div w:id="210772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39288">
              <w:marLeft w:val="0"/>
              <w:marRight w:val="0"/>
              <w:marTop w:val="0"/>
              <w:marBottom w:val="0"/>
              <w:divBdr>
                <w:top w:val="none" w:sz="0" w:space="0" w:color="auto"/>
                <w:left w:val="none" w:sz="0" w:space="0" w:color="auto"/>
                <w:bottom w:val="none" w:sz="0" w:space="0" w:color="auto"/>
                <w:right w:val="none" w:sz="0" w:space="0" w:color="auto"/>
              </w:divBdr>
              <w:divsChild>
                <w:div w:id="409351146">
                  <w:marLeft w:val="0"/>
                  <w:marRight w:val="0"/>
                  <w:marTop w:val="0"/>
                  <w:marBottom w:val="0"/>
                  <w:divBdr>
                    <w:top w:val="none" w:sz="0" w:space="0" w:color="auto"/>
                    <w:left w:val="none" w:sz="0" w:space="0" w:color="auto"/>
                    <w:bottom w:val="none" w:sz="0" w:space="0" w:color="auto"/>
                    <w:right w:val="none" w:sz="0" w:space="0" w:color="auto"/>
                  </w:divBdr>
                  <w:divsChild>
                    <w:div w:id="209015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138548">
                          <w:marLeft w:val="0"/>
                          <w:marRight w:val="0"/>
                          <w:marTop w:val="0"/>
                          <w:marBottom w:val="0"/>
                          <w:divBdr>
                            <w:top w:val="none" w:sz="0" w:space="0" w:color="auto"/>
                            <w:left w:val="none" w:sz="0" w:space="0" w:color="auto"/>
                            <w:bottom w:val="none" w:sz="0" w:space="0" w:color="auto"/>
                            <w:right w:val="none" w:sz="0" w:space="0" w:color="auto"/>
                          </w:divBdr>
                          <w:divsChild>
                            <w:div w:id="20033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66662">
      <w:bodyDiv w:val="1"/>
      <w:marLeft w:val="0"/>
      <w:marRight w:val="0"/>
      <w:marTop w:val="0"/>
      <w:marBottom w:val="0"/>
      <w:divBdr>
        <w:top w:val="none" w:sz="0" w:space="0" w:color="auto"/>
        <w:left w:val="none" w:sz="0" w:space="0" w:color="auto"/>
        <w:bottom w:val="none" w:sz="0" w:space="0" w:color="auto"/>
        <w:right w:val="none" w:sz="0" w:space="0" w:color="auto"/>
      </w:divBdr>
      <w:divsChild>
        <w:div w:id="61636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914279">
              <w:marLeft w:val="0"/>
              <w:marRight w:val="0"/>
              <w:marTop w:val="0"/>
              <w:marBottom w:val="0"/>
              <w:divBdr>
                <w:top w:val="none" w:sz="0" w:space="0" w:color="auto"/>
                <w:left w:val="none" w:sz="0" w:space="0" w:color="auto"/>
                <w:bottom w:val="none" w:sz="0" w:space="0" w:color="auto"/>
                <w:right w:val="none" w:sz="0" w:space="0" w:color="auto"/>
              </w:divBdr>
              <w:divsChild>
                <w:div w:id="1341154071">
                  <w:marLeft w:val="0"/>
                  <w:marRight w:val="0"/>
                  <w:marTop w:val="0"/>
                  <w:marBottom w:val="0"/>
                  <w:divBdr>
                    <w:top w:val="none" w:sz="0" w:space="0" w:color="auto"/>
                    <w:left w:val="none" w:sz="0" w:space="0" w:color="auto"/>
                    <w:bottom w:val="none" w:sz="0" w:space="0" w:color="auto"/>
                    <w:right w:val="none" w:sz="0" w:space="0" w:color="auto"/>
                  </w:divBdr>
                  <w:divsChild>
                    <w:div w:id="133294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0644">
                          <w:marLeft w:val="0"/>
                          <w:marRight w:val="0"/>
                          <w:marTop w:val="0"/>
                          <w:marBottom w:val="0"/>
                          <w:divBdr>
                            <w:top w:val="none" w:sz="0" w:space="0" w:color="auto"/>
                            <w:left w:val="none" w:sz="0" w:space="0" w:color="auto"/>
                            <w:bottom w:val="none" w:sz="0" w:space="0" w:color="auto"/>
                            <w:right w:val="none" w:sz="0" w:space="0" w:color="auto"/>
                          </w:divBdr>
                          <w:divsChild>
                            <w:div w:id="1337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6019">
      <w:bodyDiv w:val="1"/>
      <w:marLeft w:val="0"/>
      <w:marRight w:val="0"/>
      <w:marTop w:val="0"/>
      <w:marBottom w:val="0"/>
      <w:divBdr>
        <w:top w:val="none" w:sz="0" w:space="0" w:color="auto"/>
        <w:left w:val="none" w:sz="0" w:space="0" w:color="auto"/>
        <w:bottom w:val="none" w:sz="0" w:space="0" w:color="auto"/>
        <w:right w:val="none" w:sz="0" w:space="0" w:color="auto"/>
      </w:divBdr>
      <w:divsChild>
        <w:div w:id="186220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665">
              <w:marLeft w:val="0"/>
              <w:marRight w:val="0"/>
              <w:marTop w:val="0"/>
              <w:marBottom w:val="0"/>
              <w:divBdr>
                <w:top w:val="none" w:sz="0" w:space="0" w:color="auto"/>
                <w:left w:val="none" w:sz="0" w:space="0" w:color="auto"/>
                <w:bottom w:val="none" w:sz="0" w:space="0" w:color="auto"/>
                <w:right w:val="none" w:sz="0" w:space="0" w:color="auto"/>
              </w:divBdr>
              <w:divsChild>
                <w:div w:id="1312099795">
                  <w:marLeft w:val="0"/>
                  <w:marRight w:val="0"/>
                  <w:marTop w:val="0"/>
                  <w:marBottom w:val="0"/>
                  <w:divBdr>
                    <w:top w:val="none" w:sz="0" w:space="0" w:color="auto"/>
                    <w:left w:val="none" w:sz="0" w:space="0" w:color="auto"/>
                    <w:bottom w:val="none" w:sz="0" w:space="0" w:color="auto"/>
                    <w:right w:val="none" w:sz="0" w:space="0" w:color="auto"/>
                  </w:divBdr>
                  <w:divsChild>
                    <w:div w:id="92669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2266">
                          <w:marLeft w:val="0"/>
                          <w:marRight w:val="0"/>
                          <w:marTop w:val="0"/>
                          <w:marBottom w:val="0"/>
                          <w:divBdr>
                            <w:top w:val="none" w:sz="0" w:space="0" w:color="auto"/>
                            <w:left w:val="none" w:sz="0" w:space="0" w:color="auto"/>
                            <w:bottom w:val="none" w:sz="0" w:space="0" w:color="auto"/>
                            <w:right w:val="none" w:sz="0" w:space="0" w:color="auto"/>
                          </w:divBdr>
                          <w:divsChild>
                            <w:div w:id="3574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1229">
      <w:bodyDiv w:val="1"/>
      <w:marLeft w:val="0"/>
      <w:marRight w:val="0"/>
      <w:marTop w:val="0"/>
      <w:marBottom w:val="0"/>
      <w:divBdr>
        <w:top w:val="none" w:sz="0" w:space="0" w:color="auto"/>
        <w:left w:val="none" w:sz="0" w:space="0" w:color="auto"/>
        <w:bottom w:val="none" w:sz="0" w:space="0" w:color="auto"/>
        <w:right w:val="none" w:sz="0" w:space="0" w:color="auto"/>
      </w:divBdr>
    </w:div>
    <w:div w:id="1612280968">
      <w:bodyDiv w:val="1"/>
      <w:marLeft w:val="0"/>
      <w:marRight w:val="0"/>
      <w:marTop w:val="0"/>
      <w:marBottom w:val="0"/>
      <w:divBdr>
        <w:top w:val="none" w:sz="0" w:space="0" w:color="auto"/>
        <w:left w:val="none" w:sz="0" w:space="0" w:color="auto"/>
        <w:bottom w:val="none" w:sz="0" w:space="0" w:color="auto"/>
        <w:right w:val="none" w:sz="0" w:space="0" w:color="auto"/>
      </w:divBdr>
      <w:divsChild>
        <w:div w:id="23331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020042">
              <w:marLeft w:val="0"/>
              <w:marRight w:val="0"/>
              <w:marTop w:val="0"/>
              <w:marBottom w:val="0"/>
              <w:divBdr>
                <w:top w:val="none" w:sz="0" w:space="0" w:color="auto"/>
                <w:left w:val="none" w:sz="0" w:space="0" w:color="auto"/>
                <w:bottom w:val="none" w:sz="0" w:space="0" w:color="auto"/>
                <w:right w:val="none" w:sz="0" w:space="0" w:color="auto"/>
              </w:divBdr>
              <w:divsChild>
                <w:div w:id="1097209259">
                  <w:marLeft w:val="0"/>
                  <w:marRight w:val="0"/>
                  <w:marTop w:val="0"/>
                  <w:marBottom w:val="0"/>
                  <w:divBdr>
                    <w:top w:val="none" w:sz="0" w:space="0" w:color="auto"/>
                    <w:left w:val="none" w:sz="0" w:space="0" w:color="auto"/>
                    <w:bottom w:val="none" w:sz="0" w:space="0" w:color="auto"/>
                    <w:right w:val="none" w:sz="0" w:space="0" w:color="auto"/>
                  </w:divBdr>
                </w:div>
                <w:div w:id="1841000642">
                  <w:marLeft w:val="0"/>
                  <w:marRight w:val="0"/>
                  <w:marTop w:val="0"/>
                  <w:marBottom w:val="0"/>
                  <w:divBdr>
                    <w:top w:val="none" w:sz="0" w:space="0" w:color="auto"/>
                    <w:left w:val="none" w:sz="0" w:space="0" w:color="auto"/>
                    <w:bottom w:val="none" w:sz="0" w:space="0" w:color="auto"/>
                    <w:right w:val="none" w:sz="0" w:space="0" w:color="auto"/>
                  </w:divBdr>
                </w:div>
                <w:div w:id="403067684">
                  <w:marLeft w:val="0"/>
                  <w:marRight w:val="0"/>
                  <w:marTop w:val="0"/>
                  <w:marBottom w:val="0"/>
                  <w:divBdr>
                    <w:top w:val="none" w:sz="0" w:space="0" w:color="auto"/>
                    <w:left w:val="none" w:sz="0" w:space="0" w:color="auto"/>
                    <w:bottom w:val="none" w:sz="0" w:space="0" w:color="auto"/>
                    <w:right w:val="none" w:sz="0" w:space="0" w:color="auto"/>
                  </w:divBdr>
                </w:div>
                <w:div w:id="1640916261">
                  <w:marLeft w:val="0"/>
                  <w:marRight w:val="0"/>
                  <w:marTop w:val="0"/>
                  <w:marBottom w:val="0"/>
                  <w:divBdr>
                    <w:top w:val="none" w:sz="0" w:space="0" w:color="auto"/>
                    <w:left w:val="none" w:sz="0" w:space="0" w:color="auto"/>
                    <w:bottom w:val="none" w:sz="0" w:space="0" w:color="auto"/>
                    <w:right w:val="none" w:sz="0" w:space="0" w:color="auto"/>
                  </w:divBdr>
                </w:div>
                <w:div w:id="5815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5630">
      <w:bodyDiv w:val="1"/>
      <w:marLeft w:val="0"/>
      <w:marRight w:val="0"/>
      <w:marTop w:val="0"/>
      <w:marBottom w:val="0"/>
      <w:divBdr>
        <w:top w:val="none" w:sz="0" w:space="0" w:color="auto"/>
        <w:left w:val="none" w:sz="0" w:space="0" w:color="auto"/>
        <w:bottom w:val="none" w:sz="0" w:space="0" w:color="auto"/>
        <w:right w:val="none" w:sz="0" w:space="0" w:color="auto"/>
      </w:divBdr>
      <w:divsChild>
        <w:div w:id="210010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400982">
              <w:marLeft w:val="0"/>
              <w:marRight w:val="0"/>
              <w:marTop w:val="0"/>
              <w:marBottom w:val="0"/>
              <w:divBdr>
                <w:top w:val="none" w:sz="0" w:space="0" w:color="auto"/>
                <w:left w:val="none" w:sz="0" w:space="0" w:color="auto"/>
                <w:bottom w:val="none" w:sz="0" w:space="0" w:color="auto"/>
                <w:right w:val="none" w:sz="0" w:space="0" w:color="auto"/>
              </w:divBdr>
              <w:divsChild>
                <w:div w:id="274141985">
                  <w:marLeft w:val="0"/>
                  <w:marRight w:val="0"/>
                  <w:marTop w:val="0"/>
                  <w:marBottom w:val="0"/>
                  <w:divBdr>
                    <w:top w:val="none" w:sz="0" w:space="0" w:color="auto"/>
                    <w:left w:val="none" w:sz="0" w:space="0" w:color="auto"/>
                    <w:bottom w:val="none" w:sz="0" w:space="0" w:color="auto"/>
                    <w:right w:val="none" w:sz="0" w:space="0" w:color="auto"/>
                  </w:divBdr>
                  <w:divsChild>
                    <w:div w:id="207658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94604">
                          <w:marLeft w:val="0"/>
                          <w:marRight w:val="0"/>
                          <w:marTop w:val="0"/>
                          <w:marBottom w:val="0"/>
                          <w:divBdr>
                            <w:top w:val="none" w:sz="0" w:space="0" w:color="auto"/>
                            <w:left w:val="none" w:sz="0" w:space="0" w:color="auto"/>
                            <w:bottom w:val="none" w:sz="0" w:space="0" w:color="auto"/>
                            <w:right w:val="none" w:sz="0" w:space="0" w:color="auto"/>
                          </w:divBdr>
                          <w:divsChild>
                            <w:div w:id="17622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20099">
      <w:bodyDiv w:val="1"/>
      <w:marLeft w:val="0"/>
      <w:marRight w:val="0"/>
      <w:marTop w:val="0"/>
      <w:marBottom w:val="0"/>
      <w:divBdr>
        <w:top w:val="none" w:sz="0" w:space="0" w:color="auto"/>
        <w:left w:val="none" w:sz="0" w:space="0" w:color="auto"/>
        <w:bottom w:val="none" w:sz="0" w:space="0" w:color="auto"/>
        <w:right w:val="none" w:sz="0" w:space="0" w:color="auto"/>
      </w:divBdr>
    </w:div>
    <w:div w:id="1668753591">
      <w:bodyDiv w:val="1"/>
      <w:marLeft w:val="0"/>
      <w:marRight w:val="0"/>
      <w:marTop w:val="0"/>
      <w:marBottom w:val="0"/>
      <w:divBdr>
        <w:top w:val="none" w:sz="0" w:space="0" w:color="auto"/>
        <w:left w:val="none" w:sz="0" w:space="0" w:color="auto"/>
        <w:bottom w:val="none" w:sz="0" w:space="0" w:color="auto"/>
        <w:right w:val="none" w:sz="0" w:space="0" w:color="auto"/>
      </w:divBdr>
      <w:divsChild>
        <w:div w:id="1088503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04286">
              <w:marLeft w:val="0"/>
              <w:marRight w:val="0"/>
              <w:marTop w:val="0"/>
              <w:marBottom w:val="0"/>
              <w:divBdr>
                <w:top w:val="none" w:sz="0" w:space="0" w:color="auto"/>
                <w:left w:val="none" w:sz="0" w:space="0" w:color="auto"/>
                <w:bottom w:val="none" w:sz="0" w:space="0" w:color="auto"/>
                <w:right w:val="none" w:sz="0" w:space="0" w:color="auto"/>
              </w:divBdr>
              <w:divsChild>
                <w:div w:id="1523281779">
                  <w:marLeft w:val="0"/>
                  <w:marRight w:val="0"/>
                  <w:marTop w:val="0"/>
                  <w:marBottom w:val="0"/>
                  <w:divBdr>
                    <w:top w:val="none" w:sz="0" w:space="0" w:color="auto"/>
                    <w:left w:val="none" w:sz="0" w:space="0" w:color="auto"/>
                    <w:bottom w:val="none" w:sz="0" w:space="0" w:color="auto"/>
                    <w:right w:val="none" w:sz="0" w:space="0" w:color="auto"/>
                  </w:divBdr>
                  <w:divsChild>
                    <w:div w:id="1697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14708">
                          <w:marLeft w:val="0"/>
                          <w:marRight w:val="0"/>
                          <w:marTop w:val="0"/>
                          <w:marBottom w:val="0"/>
                          <w:divBdr>
                            <w:top w:val="none" w:sz="0" w:space="0" w:color="auto"/>
                            <w:left w:val="none" w:sz="0" w:space="0" w:color="auto"/>
                            <w:bottom w:val="none" w:sz="0" w:space="0" w:color="auto"/>
                            <w:right w:val="none" w:sz="0" w:space="0" w:color="auto"/>
                          </w:divBdr>
                          <w:divsChild>
                            <w:div w:id="1970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51420">
      <w:bodyDiv w:val="1"/>
      <w:marLeft w:val="0"/>
      <w:marRight w:val="0"/>
      <w:marTop w:val="0"/>
      <w:marBottom w:val="0"/>
      <w:divBdr>
        <w:top w:val="none" w:sz="0" w:space="0" w:color="auto"/>
        <w:left w:val="none" w:sz="0" w:space="0" w:color="auto"/>
        <w:bottom w:val="none" w:sz="0" w:space="0" w:color="auto"/>
        <w:right w:val="none" w:sz="0" w:space="0" w:color="auto"/>
      </w:divBdr>
      <w:divsChild>
        <w:div w:id="24892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102729">
              <w:marLeft w:val="0"/>
              <w:marRight w:val="0"/>
              <w:marTop w:val="0"/>
              <w:marBottom w:val="0"/>
              <w:divBdr>
                <w:top w:val="none" w:sz="0" w:space="0" w:color="auto"/>
                <w:left w:val="none" w:sz="0" w:space="0" w:color="auto"/>
                <w:bottom w:val="none" w:sz="0" w:space="0" w:color="auto"/>
                <w:right w:val="none" w:sz="0" w:space="0" w:color="auto"/>
              </w:divBdr>
              <w:divsChild>
                <w:div w:id="1897012222">
                  <w:marLeft w:val="0"/>
                  <w:marRight w:val="0"/>
                  <w:marTop w:val="0"/>
                  <w:marBottom w:val="0"/>
                  <w:divBdr>
                    <w:top w:val="none" w:sz="0" w:space="0" w:color="auto"/>
                    <w:left w:val="none" w:sz="0" w:space="0" w:color="auto"/>
                    <w:bottom w:val="none" w:sz="0" w:space="0" w:color="auto"/>
                    <w:right w:val="none" w:sz="0" w:space="0" w:color="auto"/>
                  </w:divBdr>
                  <w:divsChild>
                    <w:div w:id="52417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455">
                          <w:marLeft w:val="0"/>
                          <w:marRight w:val="0"/>
                          <w:marTop w:val="0"/>
                          <w:marBottom w:val="0"/>
                          <w:divBdr>
                            <w:top w:val="none" w:sz="0" w:space="0" w:color="auto"/>
                            <w:left w:val="none" w:sz="0" w:space="0" w:color="auto"/>
                            <w:bottom w:val="none" w:sz="0" w:space="0" w:color="auto"/>
                            <w:right w:val="none" w:sz="0" w:space="0" w:color="auto"/>
                          </w:divBdr>
                          <w:divsChild>
                            <w:div w:id="1103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performance.com.au/wp-content/uploads/2020/03/Senator-the-Hon-Michaelia-Cash-QUICK-LINKS-TO-GOVERNMENT-SUPPORT-FOR-BUSINESSES-AND-HOUSEHOLDS-IMPACTED-BY-COVID-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h.gov.au/News_and_Events/Events_Calendar/Events_Search_Result" TargetMode="External"/><Relationship Id="rId12" Type="http://schemas.openxmlformats.org/officeDocument/2006/relationships/hyperlink" Target="https://liveperformance.com.au/wp-content/uploads/2020/03/letter-accompanying-separation-certific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raveller.gov.au/crisis/covid-19-and-travel" TargetMode="External"/><Relationship Id="rId11" Type="http://schemas.openxmlformats.org/officeDocument/2006/relationships/hyperlink" Target="https://www.servicesaustralia.gov.au/individuals/forms/su001" TargetMode="External"/><Relationship Id="rId5" Type="http://schemas.openxmlformats.org/officeDocument/2006/relationships/hyperlink" Target="https://www.pm.gov.au/media/update-coronavirus-measures-24-March-2020" TargetMode="External"/><Relationship Id="rId10" Type="http://schemas.openxmlformats.org/officeDocument/2006/relationships/hyperlink" Target="https://www.servicesaustralia.gov.au/organisations/business/services/centrelink/centrelink-business-online-services/employment-separation-certificates-employers" TargetMode="External"/><Relationship Id="rId4" Type="http://schemas.openxmlformats.org/officeDocument/2006/relationships/webSettings" Target="webSettings.xml"/><Relationship Id="rId9" Type="http://schemas.openxmlformats.org/officeDocument/2006/relationships/hyperlink" Target="https://preview.nsw.gov.au/news/nsw-passes-flexible-long-service-leave-changes-to-help-employees-and-busines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Microsoft Office User</cp:lastModifiedBy>
  <cp:revision>2</cp:revision>
  <dcterms:created xsi:type="dcterms:W3CDTF">2020-03-30T01:16:00Z</dcterms:created>
  <dcterms:modified xsi:type="dcterms:W3CDTF">2020-03-30T01:16:00Z</dcterms:modified>
</cp:coreProperties>
</file>