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8681" w14:textId="44453D3B" w:rsidR="009631C9" w:rsidRDefault="009631C9"/>
    <w:p w14:paraId="2F4ADF72" w14:textId="7F48FD4D" w:rsidR="004A71D2" w:rsidRDefault="007068A8">
      <w:pPr>
        <w:rPr>
          <w:rFonts w:ascii="Helvetica" w:eastAsia="Times New Roman" w:hAnsi="Helvetica" w:cs="Times New Roman"/>
          <w:color w:val="474E5D"/>
          <w:sz w:val="22"/>
          <w:szCs w:val="22"/>
        </w:rPr>
      </w:pPr>
      <w:r>
        <w:rPr>
          <w:rFonts w:ascii="Helvetica" w:eastAsia="Times New Roman" w:hAnsi="Helvetica" w:cs="Times New Roman"/>
          <w:b/>
          <w:bCs/>
          <w:color w:val="ED1E42"/>
          <w:sz w:val="30"/>
          <w:szCs w:val="30"/>
        </w:rPr>
        <w:t>LPA</w:t>
      </w:r>
      <w:bookmarkStart w:id="0" w:name="_GoBack"/>
      <w:bookmarkEnd w:id="0"/>
      <w:r>
        <w:rPr>
          <w:rFonts w:ascii="Helvetica" w:eastAsia="Times New Roman" w:hAnsi="Helvetica" w:cs="Times New Roman"/>
          <w:b/>
          <w:bCs/>
          <w:color w:val="ED1E42"/>
          <w:sz w:val="30"/>
          <w:szCs w:val="30"/>
        </w:rPr>
        <w:t xml:space="preserve"> - </w:t>
      </w:r>
      <w:r w:rsidR="004A71D2" w:rsidRPr="004A71D2">
        <w:rPr>
          <w:rFonts w:ascii="Helvetica" w:eastAsia="Times New Roman" w:hAnsi="Helvetica" w:cs="Times New Roman"/>
          <w:b/>
          <w:bCs/>
          <w:color w:val="ED1E42"/>
          <w:sz w:val="30"/>
          <w:szCs w:val="30"/>
        </w:rPr>
        <w:t>Live Performance Industry Reactivation and Recovery Plan: Member Update</w:t>
      </w:r>
      <w:r w:rsidR="004A71D2" w:rsidRPr="004A71D2">
        <w:rPr>
          <w:rFonts w:ascii="Helvetica" w:eastAsia="Times New Roman" w:hAnsi="Helvetica" w:cs="Times New Roman"/>
          <w:color w:val="474E5D"/>
          <w:sz w:val="22"/>
          <w:szCs w:val="22"/>
        </w:rPr>
        <w:br/>
      </w:r>
      <w:r w:rsidR="004A71D2" w:rsidRPr="004A71D2">
        <w:rPr>
          <w:rFonts w:ascii="Helvetica" w:eastAsia="Times New Roman" w:hAnsi="Helvetica" w:cs="Times New Roman"/>
          <w:color w:val="474E5D"/>
          <w:sz w:val="22"/>
          <w:szCs w:val="22"/>
        </w:rPr>
        <w:br/>
        <w:t>Dear Member</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This is to provide you with an update on work that is currently underway to scope our industry’s reactivation and recovery plan.</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To support reactivation of live events, our industry needs to take the lead in presenting a comprehensive and unified re-opening and risk management strategy to governments, industry participants and audiences that builds confidence in our preparedness and capability to operate safely and sustainably.</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We have already begun discussions with Federal and State governments with respect to timelines, protocols and requirements. The key question government is asking is </w:t>
      </w:r>
      <w:r w:rsidR="004A71D2" w:rsidRPr="004A71D2">
        <w:rPr>
          <w:rFonts w:ascii="Helvetica" w:eastAsia="Times New Roman" w:hAnsi="Helvetica" w:cs="Times New Roman"/>
          <w:i/>
          <w:iCs/>
          <w:color w:val="474E5D"/>
          <w:sz w:val="22"/>
          <w:szCs w:val="22"/>
        </w:rPr>
        <w:t>what are all the things that need to happen and when, in order for us to reopen</w:t>
      </w:r>
      <w:r w:rsidR="004A71D2" w:rsidRPr="004A71D2">
        <w:rPr>
          <w:rFonts w:ascii="Helvetica" w:eastAsia="Times New Roman" w:hAnsi="Helvetica" w:cs="Times New Roman"/>
          <w:color w:val="474E5D"/>
          <w:sz w:val="22"/>
          <w:szCs w:val="22"/>
        </w:rPr>
        <w:t>.</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We are also aware that some Members across the country are already working on drafting guidelines and protocols and are in discussion with their state based agencies.</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The Prime Minister today announced the 3 step plan to reopen the economy and we will be providing a summary of that plan and subsequent announcements from various state governments later today. The 3 step plan is designed to reopen much of the economy in stages from now to July. However, each step requires continued social distancing, limits on people congregating and health measures.</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We are now working on developing a best practice ‘restart’ and response plan. This will be done in collaboration with a wide cross section of the industry. The aim is to produce best practice plans in the next 4 weeks.</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Two working groups have been formed:</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r>
      <w:r w:rsidR="004A71D2" w:rsidRPr="004A71D2">
        <w:rPr>
          <w:rFonts w:ascii="Helvetica" w:eastAsia="Times New Roman" w:hAnsi="Helvetica" w:cs="Times New Roman"/>
          <w:b/>
          <w:bCs/>
          <w:color w:val="474E5D"/>
          <w:sz w:val="22"/>
          <w:szCs w:val="22"/>
        </w:rPr>
        <w:t>Live Events Industry Forum</w:t>
      </w:r>
      <w:r w:rsidR="004A71D2" w:rsidRPr="004A71D2">
        <w:rPr>
          <w:rFonts w:ascii="Helvetica" w:eastAsia="Times New Roman" w:hAnsi="Helvetica" w:cs="Times New Roman"/>
          <w:color w:val="474E5D"/>
          <w:sz w:val="22"/>
          <w:szCs w:val="22"/>
        </w:rPr>
        <w:t> which is focused on live music events of scale i.e. concerts and music festivals but will align with related industry sectors with respect to large organised gatherings such as sport, conferences and exhibitions. This group met this week and will meet again early next week.</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r>
      <w:r w:rsidR="004A71D2" w:rsidRPr="004A71D2">
        <w:rPr>
          <w:rFonts w:ascii="Helvetica" w:eastAsia="Times New Roman" w:hAnsi="Helvetica" w:cs="Times New Roman"/>
          <w:b/>
          <w:bCs/>
          <w:color w:val="474E5D"/>
          <w:sz w:val="22"/>
          <w:szCs w:val="22"/>
        </w:rPr>
        <w:t>Live Theatre Industry Forum</w:t>
      </w:r>
      <w:r w:rsidR="004A71D2" w:rsidRPr="004A71D2">
        <w:rPr>
          <w:rFonts w:ascii="Helvetica" w:eastAsia="Times New Roman" w:hAnsi="Helvetica" w:cs="Times New Roman"/>
          <w:color w:val="474E5D"/>
          <w:sz w:val="22"/>
          <w:szCs w:val="22"/>
        </w:rPr>
        <w:t> which will meet mid next week to review a first draft outlining key steps and a timeline for reopening. This group will include commercial and subsidised parts of our industry.</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Both working groups will work in parallel and inform each other as appropriate. We are also working in collaboration with our industry alliance partners, including key peak bodies.</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At the same time, LPA is working on the key components of an industry recovery plan focused on the main barriers to recovery and the government investments and support required to ensure we are part of the recovery phase. Thank you to all those members who have responded to the </w:t>
      </w:r>
      <w:hyperlink r:id="rId4" w:tgtFrame="_blank" w:history="1">
        <w:r w:rsidR="004A71D2" w:rsidRPr="004A71D2">
          <w:rPr>
            <w:rFonts w:ascii="Helvetica" w:eastAsia="Times New Roman" w:hAnsi="Helvetica" w:cs="Times New Roman"/>
            <w:color w:val="CD3780"/>
            <w:sz w:val="22"/>
            <w:szCs w:val="22"/>
            <w:u w:val="single"/>
          </w:rPr>
          <w:t>short survey</w:t>
        </w:r>
      </w:hyperlink>
      <w:r w:rsidR="004A71D2" w:rsidRPr="004A71D2">
        <w:rPr>
          <w:rFonts w:ascii="Helvetica" w:eastAsia="Times New Roman" w:hAnsi="Helvetica" w:cs="Times New Roman"/>
          <w:color w:val="474E5D"/>
          <w:sz w:val="22"/>
          <w:szCs w:val="22"/>
        </w:rPr>
        <w:t> (which closes </w:t>
      </w:r>
      <w:r w:rsidR="004A71D2" w:rsidRPr="004A71D2">
        <w:rPr>
          <w:rFonts w:ascii="Helvetica" w:eastAsia="Times New Roman" w:hAnsi="Helvetica" w:cs="Times New Roman"/>
          <w:b/>
          <w:bCs/>
          <w:color w:val="474E5D"/>
          <w:sz w:val="22"/>
          <w:szCs w:val="22"/>
        </w:rPr>
        <w:t>COB Wednesday 13 May 2020</w:t>
      </w:r>
      <w:r w:rsidR="004A71D2" w:rsidRPr="004A71D2">
        <w:rPr>
          <w:rFonts w:ascii="Helvetica" w:eastAsia="Times New Roman" w:hAnsi="Helvetica" w:cs="Times New Roman"/>
          <w:color w:val="474E5D"/>
          <w:sz w:val="22"/>
          <w:szCs w:val="22"/>
        </w:rPr>
        <w:t>) seeking your input on reactivation priorities.  </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 xml:space="preserve">We will provide further details next week as we move forward. We are very aware that things </w:t>
      </w:r>
      <w:r w:rsidR="004A71D2" w:rsidRPr="004A71D2">
        <w:rPr>
          <w:rFonts w:ascii="Helvetica" w:eastAsia="Times New Roman" w:hAnsi="Helvetica" w:cs="Times New Roman"/>
          <w:color w:val="474E5D"/>
          <w:sz w:val="22"/>
          <w:szCs w:val="22"/>
        </w:rPr>
        <w:lastRenderedPageBreak/>
        <w:t>are moving quickly but we do want to ensure that we align and harmonise all the various lines of activity across our membership areas.</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As always, we will be doing our best to ensure that governments at every level understand our challenges, our proposed plan to reopen and get our industry operating, and our commitment to work with them to make this happen as soon as possible.</w:t>
      </w:r>
      <w:r w:rsidR="004A71D2" w:rsidRPr="004A71D2">
        <w:rPr>
          <w:rFonts w:ascii="Helvetica" w:eastAsia="Times New Roman" w:hAnsi="Helvetica" w:cs="Times New Roman"/>
          <w:color w:val="474E5D"/>
          <w:sz w:val="22"/>
          <w:szCs w:val="22"/>
        </w:rPr>
        <w:br/>
        <w:t> </w:t>
      </w:r>
      <w:r w:rsidR="004A71D2" w:rsidRPr="004A71D2">
        <w:rPr>
          <w:rFonts w:ascii="Helvetica" w:eastAsia="Times New Roman" w:hAnsi="Helvetica" w:cs="Times New Roman"/>
          <w:color w:val="474E5D"/>
          <w:sz w:val="22"/>
          <w:szCs w:val="22"/>
        </w:rPr>
        <w:br/>
        <w:t>Kind regards</w:t>
      </w:r>
      <w:r w:rsidR="004A71D2" w:rsidRPr="004A71D2">
        <w:rPr>
          <w:rFonts w:ascii="Helvetica" w:eastAsia="Times New Roman" w:hAnsi="Helvetica" w:cs="Times New Roman"/>
          <w:color w:val="474E5D"/>
          <w:sz w:val="22"/>
          <w:szCs w:val="22"/>
        </w:rPr>
        <w:br/>
      </w:r>
      <w:r w:rsidR="004A71D2" w:rsidRPr="004A71D2">
        <w:rPr>
          <w:rFonts w:ascii="Helvetica" w:eastAsia="Times New Roman" w:hAnsi="Helvetica" w:cs="Times New Roman"/>
          <w:color w:val="474E5D"/>
          <w:sz w:val="22"/>
          <w:szCs w:val="22"/>
        </w:rPr>
        <w:br/>
      </w:r>
      <w:r w:rsidR="004A71D2" w:rsidRPr="004A71D2">
        <w:rPr>
          <w:rFonts w:ascii="Helvetica" w:eastAsia="Times New Roman" w:hAnsi="Helvetica" w:cs="Times New Roman"/>
          <w:b/>
          <w:bCs/>
          <w:color w:val="474E5D"/>
          <w:sz w:val="22"/>
          <w:szCs w:val="22"/>
        </w:rPr>
        <w:t>Evelyn Richardson</w:t>
      </w:r>
      <w:r w:rsidR="004A71D2" w:rsidRPr="004A71D2">
        <w:rPr>
          <w:rFonts w:ascii="Helvetica" w:eastAsia="Times New Roman" w:hAnsi="Helvetica" w:cs="Times New Roman"/>
          <w:color w:val="474E5D"/>
          <w:sz w:val="22"/>
          <w:szCs w:val="22"/>
        </w:rPr>
        <w:br/>
        <w:t>Chief Executive</w:t>
      </w:r>
    </w:p>
    <w:p w14:paraId="2E2A7D71" w14:textId="5014AEB1" w:rsidR="007068A8" w:rsidRDefault="007068A8"/>
    <w:sectPr w:rsidR="007068A8"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D2"/>
    <w:rsid w:val="00081D9E"/>
    <w:rsid w:val="004A71D2"/>
    <w:rsid w:val="005B6C4B"/>
    <w:rsid w:val="007068A8"/>
    <w:rsid w:val="00963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627F15"/>
  <w15:chartTrackingRefBased/>
  <w15:docId w15:val="{8C5720EF-E277-7943-A870-5503F564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1D2"/>
    <w:rPr>
      <w:b/>
      <w:bCs/>
    </w:rPr>
  </w:style>
  <w:style w:type="character" w:styleId="Emphasis">
    <w:name w:val="Emphasis"/>
    <w:basedOn w:val="DefaultParagraphFont"/>
    <w:uiPriority w:val="20"/>
    <w:qFormat/>
    <w:rsid w:val="004A71D2"/>
    <w:rPr>
      <w:i/>
      <w:iCs/>
    </w:rPr>
  </w:style>
  <w:style w:type="character" w:styleId="Hyperlink">
    <w:name w:val="Hyperlink"/>
    <w:basedOn w:val="DefaultParagraphFont"/>
    <w:uiPriority w:val="99"/>
    <w:semiHidden/>
    <w:unhideWhenUsed/>
    <w:rsid w:val="004A7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2933">
      <w:bodyDiv w:val="1"/>
      <w:marLeft w:val="0"/>
      <w:marRight w:val="0"/>
      <w:marTop w:val="0"/>
      <w:marBottom w:val="0"/>
      <w:divBdr>
        <w:top w:val="none" w:sz="0" w:space="0" w:color="auto"/>
        <w:left w:val="none" w:sz="0" w:space="0" w:color="auto"/>
        <w:bottom w:val="none" w:sz="0" w:space="0" w:color="auto"/>
        <w:right w:val="none" w:sz="0" w:space="0" w:color="auto"/>
      </w:divBdr>
      <w:divsChild>
        <w:div w:id="1397122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4513">
              <w:marLeft w:val="0"/>
              <w:marRight w:val="0"/>
              <w:marTop w:val="0"/>
              <w:marBottom w:val="0"/>
              <w:divBdr>
                <w:top w:val="none" w:sz="0" w:space="0" w:color="auto"/>
                <w:left w:val="none" w:sz="0" w:space="0" w:color="auto"/>
                <w:bottom w:val="none" w:sz="0" w:space="0" w:color="auto"/>
                <w:right w:val="none" w:sz="0" w:space="0" w:color="auto"/>
              </w:divBdr>
              <w:divsChild>
                <w:div w:id="1264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performance.us20.list-manage.com/track/click?u=f69bd6ca06f4076989d42262a&amp;id=459d1de007&amp;e=9b66bb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Nicole Beyer</cp:lastModifiedBy>
  <cp:revision>2</cp:revision>
  <dcterms:created xsi:type="dcterms:W3CDTF">2020-05-14T01:23:00Z</dcterms:created>
  <dcterms:modified xsi:type="dcterms:W3CDTF">2020-05-14T01:25:00Z</dcterms:modified>
</cp:coreProperties>
</file>